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55" w:rsidRDefault="004B7155">
      <w:pPr>
        <w:pStyle w:val="a3"/>
        <w:rPr>
          <w:sz w:val="20"/>
        </w:rPr>
      </w:pPr>
    </w:p>
    <w:p w:rsidR="004B7155" w:rsidRDefault="004B7155">
      <w:pPr>
        <w:pStyle w:val="a3"/>
        <w:spacing w:before="5"/>
        <w:rPr>
          <w:sz w:val="11"/>
        </w:rPr>
      </w:pPr>
    </w:p>
    <w:p w:rsidR="004B7155" w:rsidRDefault="00CC3012">
      <w:pPr>
        <w:pStyle w:val="a3"/>
        <w:ind w:left="44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255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5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155" w:rsidRDefault="004B7155">
      <w:pPr>
        <w:pStyle w:val="a3"/>
        <w:spacing w:before="1"/>
        <w:rPr>
          <w:sz w:val="10"/>
        </w:rPr>
      </w:pPr>
    </w:p>
    <w:p w:rsidR="004B7155" w:rsidRDefault="00CC3012">
      <w:pPr>
        <w:tabs>
          <w:tab w:val="left" w:pos="2805"/>
          <w:tab w:val="left" w:pos="5744"/>
          <w:tab w:val="left" w:pos="8111"/>
        </w:tabs>
        <w:spacing w:before="90"/>
        <w:ind w:left="2033" w:right="960" w:hanging="1930"/>
        <w:rPr>
          <w:b/>
          <w:sz w:val="24"/>
        </w:rPr>
      </w:pPr>
      <w:r>
        <w:rPr>
          <w:b/>
          <w:spacing w:val="11"/>
          <w:sz w:val="24"/>
        </w:rPr>
        <w:t>АДМИНИСТ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ЦИ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2"/>
          <w:sz w:val="24"/>
        </w:rPr>
        <w:t>ОДАРСКО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83"/>
          <w:sz w:val="24"/>
        </w:rPr>
        <w:t xml:space="preserve"> </w:t>
      </w:r>
      <w:r>
        <w:rPr>
          <w:b/>
          <w:spacing w:val="12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z w:val="24"/>
        </w:rPr>
        <w:tab/>
      </w:r>
      <w:r>
        <w:rPr>
          <w:b/>
          <w:spacing w:val="-17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Г 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</w:p>
    <w:p w:rsidR="004B7155" w:rsidRDefault="00CC3012">
      <w:pPr>
        <w:pStyle w:val="a4"/>
      </w:pPr>
      <w:proofErr w:type="gramStart"/>
      <w:r>
        <w:t>Р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С П</w:t>
      </w:r>
      <w:r>
        <w:rPr>
          <w:spacing w:val="-1"/>
        </w:rPr>
        <w:t xml:space="preserve"> </w:t>
      </w:r>
      <w:r>
        <w:t>О Р</w:t>
      </w:r>
      <w:r>
        <w:rPr>
          <w:spacing w:val="-3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Ж Е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4B7155" w:rsidRDefault="004B7155">
      <w:pPr>
        <w:pStyle w:val="a3"/>
        <w:spacing w:before="4"/>
        <w:rPr>
          <w:b/>
          <w:sz w:val="27"/>
        </w:rPr>
      </w:pPr>
    </w:p>
    <w:p w:rsidR="004B7155" w:rsidRDefault="00CC3012">
      <w:pPr>
        <w:pStyle w:val="a3"/>
        <w:ind w:left="32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1.9pt;margin-top:-2.75pt;width:223.95pt;height:18.85pt;z-index:15728640;mso-position-horizontal-relative:page" filled="f" stroked="f">
            <v:textbox inset="0,0,0,0">
              <w:txbxContent>
                <w:p w:rsidR="004B7155" w:rsidRDefault="00CC3012">
                  <w:pPr>
                    <w:pStyle w:val="a3"/>
                    <w:spacing w:before="54"/>
                    <w:ind w:right="672"/>
                    <w:jc w:val="center"/>
                  </w:pPr>
                  <w:r>
                    <w:t>№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1548002</wp:posOffset>
            </wp:positionH>
            <wp:positionV relativeFrom="paragraph">
              <wp:posOffset>-34794</wp:posOffset>
            </wp:positionV>
            <wp:extent cx="2844038" cy="17995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</w:t>
      </w:r>
    </w:p>
    <w:p w:rsidR="004B7155" w:rsidRDefault="004B7155">
      <w:pPr>
        <w:pStyle w:val="a3"/>
        <w:rPr>
          <w:sz w:val="20"/>
        </w:rPr>
      </w:pPr>
    </w:p>
    <w:p w:rsidR="004B7155" w:rsidRDefault="004B7155">
      <w:pPr>
        <w:pStyle w:val="a3"/>
        <w:rPr>
          <w:sz w:val="23"/>
        </w:rPr>
      </w:pPr>
    </w:p>
    <w:p w:rsidR="004B7155" w:rsidRDefault="00CC3012">
      <w:pPr>
        <w:pStyle w:val="a3"/>
        <w:spacing w:before="155" w:line="180" w:lineRule="auto"/>
        <w:ind w:left="322" w:right="6652"/>
      </w:pPr>
      <w:r>
        <w:t>О комплексной проверке</w:t>
      </w:r>
      <w:r>
        <w:rPr>
          <w:spacing w:val="-67"/>
        </w:rPr>
        <w:t xml:space="preserve"> </w:t>
      </w:r>
      <w:r>
        <w:t>местной 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-2"/>
        </w:rPr>
        <w:t xml:space="preserve"> </w:t>
      </w:r>
      <w:r>
        <w:t>населения</w:t>
      </w:r>
    </w:p>
    <w:p w:rsidR="004B7155" w:rsidRDefault="004B7155">
      <w:pPr>
        <w:pStyle w:val="a3"/>
        <w:rPr>
          <w:sz w:val="30"/>
        </w:rPr>
      </w:pPr>
    </w:p>
    <w:p w:rsidR="004B7155" w:rsidRDefault="00CC3012">
      <w:pPr>
        <w:pStyle w:val="a3"/>
        <w:spacing w:before="209"/>
        <w:ind w:left="322" w:right="30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21.12.1994 №</w:t>
      </w:r>
      <w:r>
        <w:rPr>
          <w:spacing w:val="1"/>
        </w:rPr>
        <w:t xml:space="preserve"> </w:t>
      </w:r>
      <w:r>
        <w:t>68-ФЗ</w:t>
      </w:r>
      <w:r>
        <w:rPr>
          <w:spacing w:val="1"/>
        </w:rPr>
        <w:t xml:space="preserve"> </w:t>
      </w:r>
      <w:r>
        <w:t>«О</w:t>
      </w:r>
      <w:r>
        <w:rPr>
          <w:spacing w:val="-67"/>
        </w:rPr>
        <w:t xml:space="preserve"> </w:t>
      </w:r>
      <w:r>
        <w:t>защите населения и</w:t>
      </w:r>
      <w:r>
        <w:rPr>
          <w:spacing w:val="1"/>
        </w:rPr>
        <w:t xml:space="preserve"> </w:t>
      </w:r>
      <w:r>
        <w:t>территорий от</w:t>
      </w:r>
      <w:r>
        <w:rPr>
          <w:spacing w:val="1"/>
        </w:rPr>
        <w:t xml:space="preserve"> </w:t>
      </w:r>
      <w:r>
        <w:t>чрезвычайных ситуаций природного и</w:t>
      </w:r>
      <w:r>
        <w:rPr>
          <w:spacing w:val="1"/>
        </w:rPr>
        <w:t xml:space="preserve"> </w:t>
      </w:r>
      <w:r>
        <w:t xml:space="preserve">техногенного характера», в целях </w:t>
      </w:r>
      <w:proofErr w:type="gramStart"/>
      <w:r>
        <w:t>проверки готовности системы оповещения</w:t>
      </w:r>
      <w:r>
        <w:rPr>
          <w:spacing w:val="1"/>
        </w:rPr>
        <w:t xml:space="preserve"> </w:t>
      </w:r>
      <w:r>
        <w:t>населения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опасностях,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конфликтах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следствии</w:t>
      </w:r>
      <w:proofErr w:type="gramEnd"/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</w:t>
      </w:r>
      <w:r>
        <w:t>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 природного и техногенного характера на основании утвержденного</w:t>
      </w:r>
      <w:r>
        <w:rPr>
          <w:spacing w:val="1"/>
        </w:rPr>
        <w:t xml:space="preserve"> </w:t>
      </w:r>
      <w:r>
        <w:t>графика проверки региональной автоматизированной системы центрального</w:t>
      </w:r>
      <w:r>
        <w:rPr>
          <w:spacing w:val="1"/>
        </w:rPr>
        <w:t xml:space="preserve"> </w:t>
      </w:r>
      <w:r>
        <w:t>оповещения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год:</w:t>
      </w:r>
    </w:p>
    <w:p w:rsidR="004B7155" w:rsidRDefault="00CC3012">
      <w:pPr>
        <w:pStyle w:val="a5"/>
        <w:numPr>
          <w:ilvl w:val="0"/>
          <w:numId w:val="2"/>
        </w:numPr>
        <w:tabs>
          <w:tab w:val="left" w:pos="1364"/>
        </w:tabs>
        <w:ind w:right="304" w:firstLine="707"/>
        <w:jc w:val="both"/>
        <w:rPr>
          <w:sz w:val="28"/>
        </w:rPr>
      </w:pPr>
      <w:proofErr w:type="gramStart"/>
      <w:r>
        <w:rPr>
          <w:sz w:val="28"/>
        </w:rPr>
        <w:t>Создать комиссию по проведению комплексной проверки 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4B7155" w:rsidRDefault="00CC3012">
      <w:pPr>
        <w:pStyle w:val="a3"/>
        <w:spacing w:before="1" w:line="322" w:lineRule="exact"/>
        <w:ind w:left="322"/>
        <w:jc w:val="both"/>
      </w:pPr>
      <w:proofErr w:type="gramStart"/>
      <w:r>
        <w:t>–</w:t>
      </w:r>
      <w:r>
        <w:rPr>
          <w:spacing w:val="-2"/>
        </w:rPr>
        <w:t xml:space="preserve"> </w:t>
      </w:r>
      <w:r>
        <w:t>Комиссия).</w:t>
      </w:r>
      <w:proofErr w:type="gramEnd"/>
    </w:p>
    <w:p w:rsidR="004B7155" w:rsidRDefault="00CC3012">
      <w:pPr>
        <w:pStyle w:val="a5"/>
        <w:numPr>
          <w:ilvl w:val="0"/>
          <w:numId w:val="2"/>
        </w:numPr>
        <w:tabs>
          <w:tab w:val="left" w:pos="1311"/>
        </w:tabs>
        <w:spacing w:line="322" w:lineRule="exact"/>
        <w:ind w:left="1310" w:hanging="28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4B7155" w:rsidRDefault="00CC3012">
      <w:pPr>
        <w:pStyle w:val="a5"/>
        <w:numPr>
          <w:ilvl w:val="0"/>
          <w:numId w:val="2"/>
        </w:numPr>
        <w:tabs>
          <w:tab w:val="left" w:pos="1311"/>
        </w:tabs>
        <w:spacing w:line="322" w:lineRule="exact"/>
        <w:ind w:left="1310" w:hanging="281"/>
        <w:jc w:val="both"/>
        <w:rPr>
          <w:sz w:val="28"/>
        </w:rPr>
      </w:pPr>
      <w:r>
        <w:rPr>
          <w:sz w:val="28"/>
        </w:rPr>
        <w:t>Комиссии:</w:t>
      </w:r>
    </w:p>
    <w:p w:rsidR="004B7155" w:rsidRDefault="00CC3012">
      <w:pPr>
        <w:pStyle w:val="a3"/>
        <w:tabs>
          <w:tab w:val="left" w:pos="2253"/>
          <w:tab w:val="left" w:pos="4635"/>
          <w:tab w:val="left" w:pos="7994"/>
        </w:tabs>
        <w:ind w:left="322" w:right="307" w:firstLine="707"/>
        <w:jc w:val="both"/>
      </w:pPr>
      <w:r>
        <w:t>-</w:t>
      </w:r>
      <w:r>
        <w:rPr>
          <w:spacing w:val="1"/>
        </w:rPr>
        <w:t xml:space="preserve"> </w:t>
      </w:r>
      <w:r>
        <w:t>06.03.2024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РАСЦО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сигналов</w:t>
      </w:r>
      <w:r>
        <w:tab/>
        <w:t>оповещения,</w:t>
      </w:r>
      <w:r>
        <w:tab/>
        <w:t>работоспособностью</w:t>
      </w:r>
      <w:r>
        <w:tab/>
      </w:r>
      <w:proofErr w:type="spellStart"/>
      <w:r>
        <w:t>электросирен</w:t>
      </w:r>
      <w:proofErr w:type="spellEnd"/>
      <w:r>
        <w:t>,</w:t>
      </w:r>
      <w:r>
        <w:rPr>
          <w:spacing w:val="-68"/>
        </w:rPr>
        <w:t xml:space="preserve"> </w:t>
      </w:r>
      <w:r>
        <w:t>громкоговорителей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>соответствующего акта.</w:t>
      </w:r>
    </w:p>
    <w:p w:rsidR="004B7155" w:rsidRDefault="00CC3012">
      <w:pPr>
        <w:pStyle w:val="a5"/>
        <w:numPr>
          <w:ilvl w:val="0"/>
          <w:numId w:val="2"/>
        </w:numPr>
        <w:tabs>
          <w:tab w:val="left" w:pos="1314"/>
        </w:tabs>
        <w:spacing w:before="1"/>
        <w:ind w:right="303" w:firstLine="691"/>
        <w:jc w:val="both"/>
        <w:rPr>
          <w:sz w:val="28"/>
        </w:rPr>
      </w:pPr>
      <w:r>
        <w:rPr>
          <w:sz w:val="28"/>
        </w:rPr>
        <w:t>Рекомендовать начальникам территориальных отделов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z w:val="28"/>
        </w:rPr>
        <w:t>ах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поселений</w:t>
      </w:r>
      <w:proofErr w:type="gramEnd"/>
      <w:r>
        <w:rPr>
          <w:sz w:val="28"/>
        </w:rPr>
        <w:t>.</w:t>
      </w:r>
    </w:p>
    <w:p w:rsidR="004B7155" w:rsidRDefault="00CC3012">
      <w:pPr>
        <w:pStyle w:val="a3"/>
        <w:spacing w:line="321" w:lineRule="exact"/>
        <w:ind w:left="1030"/>
        <w:jc w:val="both"/>
      </w:pP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14.03.2024</w:t>
      </w:r>
      <w:r>
        <w:rPr>
          <w:spacing w:val="-4"/>
        </w:rPr>
        <w:t xml:space="preserve"> </w:t>
      </w:r>
      <w:r>
        <w:t>г.</w:t>
      </w:r>
    </w:p>
    <w:p w:rsidR="004B7155" w:rsidRDefault="00CC3012">
      <w:pPr>
        <w:pStyle w:val="a5"/>
        <w:numPr>
          <w:ilvl w:val="0"/>
          <w:numId w:val="2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Председателю комиссии представить акт о результатах комплексной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округа.</w:t>
      </w:r>
    </w:p>
    <w:p w:rsidR="004B7155" w:rsidRDefault="00CC3012">
      <w:pPr>
        <w:pStyle w:val="a3"/>
        <w:ind w:left="1030"/>
        <w:jc w:val="both"/>
      </w:pP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14.03.2024</w:t>
      </w:r>
      <w:r>
        <w:rPr>
          <w:spacing w:val="-4"/>
        </w:rPr>
        <w:t xml:space="preserve"> </w:t>
      </w:r>
      <w:r>
        <w:t>г.</w:t>
      </w:r>
    </w:p>
    <w:p w:rsidR="004B7155" w:rsidRDefault="004B7155">
      <w:pPr>
        <w:jc w:val="both"/>
        <w:sectPr w:rsidR="004B7155">
          <w:headerReference w:type="default" r:id="rId10"/>
          <w:type w:val="continuous"/>
          <w:pgSz w:w="11910" w:h="16840"/>
          <w:pgMar w:top="1160" w:right="540" w:bottom="280" w:left="1380" w:header="710" w:footer="720" w:gutter="0"/>
          <w:pgNumType w:start="1"/>
          <w:cols w:space="720"/>
        </w:sectPr>
      </w:pPr>
    </w:p>
    <w:p w:rsidR="004B7155" w:rsidRDefault="00CC3012">
      <w:pPr>
        <w:pStyle w:val="a5"/>
        <w:numPr>
          <w:ilvl w:val="0"/>
          <w:numId w:val="2"/>
        </w:numPr>
        <w:tabs>
          <w:tab w:val="left" w:pos="1467"/>
        </w:tabs>
        <w:spacing w:before="79"/>
        <w:ind w:right="305" w:firstLine="707"/>
        <w:jc w:val="both"/>
        <w:rPr>
          <w:sz w:val="28"/>
        </w:rPr>
      </w:pPr>
      <w:r>
        <w:rPr>
          <w:sz w:val="28"/>
        </w:rPr>
        <w:lastRenderedPageBreak/>
        <w:t>Начальнику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Финину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Б.В.,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проведенной комплексной </w:t>
      </w:r>
      <w:proofErr w:type="gramStart"/>
      <w:r>
        <w:rPr>
          <w:sz w:val="28"/>
        </w:rPr>
        <w:t>проверки местной системы оповещения населения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</w:t>
      </w:r>
      <w:proofErr w:type="gramEnd"/>
      <w:r>
        <w:rPr>
          <w:sz w:val="28"/>
        </w:rPr>
        <w:t>.</w:t>
      </w:r>
    </w:p>
    <w:p w:rsidR="004B7155" w:rsidRDefault="00CC3012">
      <w:pPr>
        <w:pStyle w:val="a3"/>
        <w:spacing w:line="322" w:lineRule="exact"/>
        <w:ind w:left="1030"/>
        <w:jc w:val="both"/>
      </w:pPr>
      <w:r>
        <w:t>Срок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15.03.2024</w:t>
      </w:r>
      <w:r>
        <w:rPr>
          <w:spacing w:val="-3"/>
        </w:rPr>
        <w:t xml:space="preserve"> </w:t>
      </w:r>
      <w:r>
        <w:t>г.</w:t>
      </w:r>
    </w:p>
    <w:p w:rsidR="004B7155" w:rsidRDefault="00CC3012">
      <w:pPr>
        <w:pStyle w:val="a5"/>
        <w:numPr>
          <w:ilvl w:val="0"/>
          <w:numId w:val="2"/>
        </w:numPr>
        <w:tabs>
          <w:tab w:val="left" w:pos="1383"/>
        </w:tabs>
        <w:ind w:right="303" w:firstLine="7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выпол</w:t>
      </w:r>
      <w:r>
        <w:rPr>
          <w:sz w:val="28"/>
        </w:rPr>
        <w:t>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:rsidR="004B7155" w:rsidRDefault="00CC3012">
      <w:pPr>
        <w:pStyle w:val="a5"/>
        <w:numPr>
          <w:ilvl w:val="0"/>
          <w:numId w:val="2"/>
        </w:numPr>
        <w:tabs>
          <w:tab w:val="left" w:pos="1311"/>
        </w:tabs>
        <w:spacing w:line="321" w:lineRule="exact"/>
        <w:ind w:left="1310" w:hanging="28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подписания.</w:t>
      </w: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spacing w:before="1"/>
        <w:rPr>
          <w:sz w:val="26"/>
        </w:rPr>
      </w:pPr>
    </w:p>
    <w:p w:rsidR="004B7155" w:rsidRDefault="00CC3012">
      <w:pPr>
        <w:pStyle w:val="a3"/>
        <w:spacing w:before="1" w:line="322" w:lineRule="exact"/>
        <w:ind w:left="322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</w:p>
    <w:p w:rsidR="004B7155" w:rsidRDefault="00CC3012">
      <w:pPr>
        <w:pStyle w:val="a3"/>
        <w:tabs>
          <w:tab w:val="left" w:pos="7448"/>
        </w:tabs>
        <w:ind w:left="322"/>
      </w:pP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tab/>
      </w:r>
      <w:proofErr w:type="spellStart"/>
      <w:r>
        <w:t>Г.М.Щанников</w:t>
      </w:r>
      <w:proofErr w:type="spellEnd"/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4B7155" w:rsidRDefault="004B7155">
      <w:pPr>
        <w:pStyle w:val="a3"/>
        <w:rPr>
          <w:sz w:val="30"/>
        </w:rPr>
      </w:pPr>
    </w:p>
    <w:p w:rsidR="00CC2D59" w:rsidRDefault="00CC2D59">
      <w:pPr>
        <w:pStyle w:val="a3"/>
        <w:rPr>
          <w:sz w:val="30"/>
        </w:rPr>
      </w:pPr>
    </w:p>
    <w:p w:rsidR="00CC2D59" w:rsidRDefault="00CC2D59">
      <w:pPr>
        <w:pStyle w:val="a3"/>
        <w:rPr>
          <w:sz w:val="30"/>
        </w:rPr>
      </w:pPr>
    </w:p>
    <w:p w:rsidR="00CC2D59" w:rsidRDefault="00CC2D59">
      <w:pPr>
        <w:pStyle w:val="a3"/>
        <w:rPr>
          <w:sz w:val="30"/>
        </w:rPr>
      </w:pPr>
    </w:p>
    <w:p w:rsidR="004B7155" w:rsidRDefault="004B7155">
      <w:pPr>
        <w:pStyle w:val="a3"/>
        <w:rPr>
          <w:sz w:val="31"/>
        </w:rPr>
      </w:pPr>
    </w:p>
    <w:p w:rsidR="004B7155" w:rsidRDefault="004B7155">
      <w:pPr>
        <w:pStyle w:val="a3"/>
      </w:pPr>
    </w:p>
    <w:p w:rsidR="00CC2D59" w:rsidRDefault="00CC2D59">
      <w:pPr>
        <w:pStyle w:val="a3"/>
      </w:pPr>
    </w:p>
    <w:p w:rsidR="00CC2D59" w:rsidRDefault="00CC2D59">
      <w:pPr>
        <w:pStyle w:val="a3"/>
      </w:pPr>
    </w:p>
    <w:p w:rsidR="00CC2D59" w:rsidRDefault="00CC2D59">
      <w:pPr>
        <w:pStyle w:val="a3"/>
      </w:pPr>
    </w:p>
    <w:p w:rsidR="00CC2D59" w:rsidRDefault="00CC2D59">
      <w:pPr>
        <w:pStyle w:val="a3"/>
        <w:rPr>
          <w:sz w:val="20"/>
        </w:rPr>
      </w:pPr>
      <w:bookmarkStart w:id="0" w:name="_GoBack"/>
      <w:bookmarkEnd w:id="0"/>
    </w:p>
    <w:p w:rsidR="004B7155" w:rsidRDefault="00CC3012">
      <w:pPr>
        <w:pStyle w:val="a3"/>
        <w:spacing w:before="267"/>
        <w:ind w:left="551" w:right="540"/>
        <w:jc w:val="center"/>
      </w:pPr>
      <w:r>
        <w:t>СОСТАВ</w:t>
      </w:r>
    </w:p>
    <w:p w:rsidR="004B7155" w:rsidRDefault="00CC3012">
      <w:pPr>
        <w:pStyle w:val="a3"/>
        <w:spacing w:before="223" w:line="180" w:lineRule="auto"/>
        <w:ind w:left="553" w:right="540"/>
        <w:jc w:val="center"/>
      </w:pPr>
      <w:r>
        <w:t xml:space="preserve">комиссии по проведению комплексной </w:t>
      </w:r>
      <w:proofErr w:type="gramStart"/>
      <w:r>
        <w:t>проверки местной системы</w:t>
      </w:r>
      <w:r>
        <w:rPr>
          <w:spacing w:val="-67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Володарского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округа</w:t>
      </w:r>
      <w:proofErr w:type="gramEnd"/>
    </w:p>
    <w:p w:rsidR="004B7155" w:rsidRDefault="004B7155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697"/>
        <w:gridCol w:w="7061"/>
      </w:tblGrid>
      <w:tr w:rsidR="004B7155">
        <w:trPr>
          <w:trHeight w:val="2075"/>
        </w:trPr>
        <w:tc>
          <w:tcPr>
            <w:tcW w:w="2697" w:type="dxa"/>
          </w:tcPr>
          <w:p w:rsidR="004B7155" w:rsidRDefault="00CC3012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Захаров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А.Б.</w:t>
            </w:r>
          </w:p>
          <w:p w:rsidR="004B7155" w:rsidRDefault="004B7155">
            <w:pPr>
              <w:pStyle w:val="TableParagraph"/>
              <w:ind w:left="0"/>
              <w:rPr>
                <w:sz w:val="30"/>
              </w:rPr>
            </w:pPr>
          </w:p>
          <w:p w:rsidR="004B7155" w:rsidRDefault="004B7155">
            <w:pPr>
              <w:pStyle w:val="TableParagraph"/>
              <w:ind w:left="0"/>
              <w:rPr>
                <w:sz w:val="30"/>
              </w:rPr>
            </w:pPr>
          </w:p>
          <w:p w:rsidR="004B7155" w:rsidRDefault="00CC3012">
            <w:pPr>
              <w:pStyle w:val="TableParagraph"/>
              <w:spacing w:before="188"/>
              <w:ind w:left="200"/>
              <w:rPr>
                <w:sz w:val="28"/>
              </w:rPr>
            </w:pPr>
            <w:r>
              <w:rPr>
                <w:sz w:val="28"/>
              </w:rPr>
              <w:t>Финин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Б.В.</w:t>
            </w:r>
          </w:p>
        </w:tc>
        <w:tc>
          <w:tcPr>
            <w:tcW w:w="7061" w:type="dxa"/>
          </w:tcPr>
          <w:p w:rsidR="004B7155" w:rsidRDefault="00CC3012">
            <w:pPr>
              <w:pStyle w:val="TableParagraph"/>
              <w:numPr>
                <w:ilvl w:val="0"/>
                <w:numId w:val="1"/>
              </w:numPr>
              <w:tabs>
                <w:tab w:val="left" w:pos="1205"/>
              </w:tabs>
              <w:spacing w:before="54" w:line="180" w:lineRule="auto"/>
              <w:ind w:right="198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Володарского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  <w:p w:rsidR="004B7155" w:rsidRDefault="004B7155">
            <w:pPr>
              <w:pStyle w:val="TableParagraph"/>
              <w:spacing w:before="4"/>
              <w:ind w:left="0"/>
              <w:rPr>
                <w:sz w:val="41"/>
              </w:rPr>
            </w:pPr>
          </w:p>
          <w:p w:rsidR="004B7155" w:rsidRDefault="00CC3012">
            <w:pPr>
              <w:pStyle w:val="TableParagraph"/>
              <w:numPr>
                <w:ilvl w:val="0"/>
                <w:numId w:val="1"/>
              </w:numPr>
              <w:tabs>
                <w:tab w:val="left" w:pos="1121"/>
              </w:tabs>
              <w:spacing w:line="180" w:lineRule="auto"/>
              <w:ind w:right="198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Володарского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председателя комиссии</w:t>
            </w:r>
          </w:p>
        </w:tc>
      </w:tr>
      <w:tr w:rsidR="004B7155">
        <w:trPr>
          <w:trHeight w:val="1080"/>
        </w:trPr>
        <w:tc>
          <w:tcPr>
            <w:tcW w:w="2697" w:type="dxa"/>
          </w:tcPr>
          <w:p w:rsidR="004B7155" w:rsidRDefault="00CC3012">
            <w:pPr>
              <w:pStyle w:val="TableParagraph"/>
              <w:spacing w:before="73"/>
              <w:ind w:left="200"/>
              <w:rPr>
                <w:sz w:val="28"/>
              </w:rPr>
            </w:pPr>
            <w:r>
              <w:rPr>
                <w:sz w:val="28"/>
              </w:rPr>
              <w:t>Юдин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</w:p>
        </w:tc>
        <w:tc>
          <w:tcPr>
            <w:tcW w:w="7061" w:type="dxa"/>
          </w:tcPr>
          <w:p w:rsidR="004B7155" w:rsidRDefault="00CC3012">
            <w:pPr>
              <w:pStyle w:val="TableParagraph"/>
              <w:spacing w:before="138" w:line="180" w:lineRule="auto"/>
              <w:ind w:right="20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Володарского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</w:t>
            </w:r>
            <w:r>
              <w:rPr>
                <w:sz w:val="28"/>
              </w:rPr>
              <w:t>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 комиссии</w:t>
            </w:r>
          </w:p>
        </w:tc>
      </w:tr>
      <w:tr w:rsidR="004B7155">
        <w:trPr>
          <w:trHeight w:val="995"/>
        </w:trPr>
        <w:tc>
          <w:tcPr>
            <w:tcW w:w="2697" w:type="dxa"/>
          </w:tcPr>
          <w:p w:rsidR="004B7155" w:rsidRDefault="00CC3012">
            <w:pPr>
              <w:pStyle w:val="TableParagraph"/>
              <w:spacing w:before="193"/>
              <w:ind w:left="200"/>
              <w:rPr>
                <w:sz w:val="28"/>
              </w:rPr>
            </w:pPr>
            <w:r>
              <w:rPr>
                <w:sz w:val="28"/>
              </w:rPr>
              <w:t>Каплина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С.Н.</w:t>
            </w:r>
          </w:p>
        </w:tc>
        <w:tc>
          <w:tcPr>
            <w:tcW w:w="7061" w:type="dxa"/>
          </w:tcPr>
          <w:p w:rsidR="004B7155" w:rsidRDefault="00CC3012">
            <w:pPr>
              <w:pStyle w:val="TableParagraph"/>
              <w:tabs>
                <w:tab w:val="left" w:pos="1257"/>
                <w:tab w:val="left" w:pos="2029"/>
                <w:tab w:val="left" w:pos="2839"/>
                <w:tab w:val="left" w:pos="3684"/>
                <w:tab w:val="left" w:pos="5006"/>
                <w:tab w:val="left" w:pos="5141"/>
                <w:tab w:val="left" w:pos="6305"/>
              </w:tabs>
              <w:spacing w:before="258" w:line="180" w:lineRule="auto"/>
              <w:ind w:right="1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И.о.</w:t>
            </w:r>
            <w:r>
              <w:rPr>
                <w:sz w:val="28"/>
              </w:rPr>
              <w:tab/>
              <w:t>начальника</w:t>
            </w:r>
            <w:r>
              <w:rPr>
                <w:sz w:val="28"/>
              </w:rPr>
              <w:tab/>
              <w:t>ЕДДС</w:t>
            </w:r>
            <w:r>
              <w:rPr>
                <w:sz w:val="28"/>
              </w:rPr>
              <w:tab/>
              <w:t>администрации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Володарского</w:t>
            </w:r>
            <w:r>
              <w:rPr>
                <w:sz w:val="28"/>
              </w:rPr>
              <w:tab/>
              <w:t>муниципального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округа,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член</w:t>
            </w:r>
          </w:p>
          <w:p w:rsidR="004B7155" w:rsidRDefault="00CC3012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</w:tr>
    </w:tbl>
    <w:p w:rsidR="00000000" w:rsidRDefault="00CC3012"/>
    <w:sectPr w:rsidR="00000000">
      <w:pgSz w:w="11910" w:h="16840"/>
      <w:pgMar w:top="1160" w:right="540" w:bottom="280" w:left="13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3012">
      <w:r>
        <w:separator/>
      </w:r>
    </w:p>
  </w:endnote>
  <w:endnote w:type="continuationSeparator" w:id="0">
    <w:p w:rsidR="00000000" w:rsidRDefault="00CC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3012">
      <w:r>
        <w:separator/>
      </w:r>
    </w:p>
  </w:footnote>
  <w:footnote w:type="continuationSeparator" w:id="0">
    <w:p w:rsidR="00000000" w:rsidRDefault="00CC3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55" w:rsidRDefault="00CC301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pt;margin-top:34.5pt;width:12pt;height:15.3pt;z-index:-251658752;mso-position-horizontal-relative:page;mso-position-vertical-relative:page" filled="f" stroked="f">
          <v:textbox inset="0,0,0,0">
            <w:txbxContent>
              <w:p w:rsidR="004B7155" w:rsidRDefault="00CC30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C2D59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00A"/>
    <w:multiLevelType w:val="hybridMultilevel"/>
    <w:tmpl w:val="28FA49BA"/>
    <w:lvl w:ilvl="0" w:tplc="E1169B66">
      <w:numFmt w:val="bullet"/>
      <w:lvlText w:val="-"/>
      <w:lvlJc w:val="left"/>
      <w:pPr>
        <w:ind w:left="873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3EE3BE">
      <w:numFmt w:val="bullet"/>
      <w:lvlText w:val="•"/>
      <w:lvlJc w:val="left"/>
      <w:pPr>
        <w:ind w:left="1498" w:hanging="332"/>
      </w:pPr>
      <w:rPr>
        <w:rFonts w:hint="default"/>
        <w:lang w:val="ru-RU" w:eastAsia="en-US" w:bidi="ar-SA"/>
      </w:rPr>
    </w:lvl>
    <w:lvl w:ilvl="2" w:tplc="A2261782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3" w:tplc="59F2262C">
      <w:numFmt w:val="bullet"/>
      <w:lvlText w:val="•"/>
      <w:lvlJc w:val="left"/>
      <w:pPr>
        <w:ind w:left="2734" w:hanging="332"/>
      </w:pPr>
      <w:rPr>
        <w:rFonts w:hint="default"/>
        <w:lang w:val="ru-RU" w:eastAsia="en-US" w:bidi="ar-SA"/>
      </w:rPr>
    </w:lvl>
    <w:lvl w:ilvl="4" w:tplc="C37E5080">
      <w:numFmt w:val="bullet"/>
      <w:lvlText w:val="•"/>
      <w:lvlJc w:val="left"/>
      <w:pPr>
        <w:ind w:left="3352" w:hanging="332"/>
      </w:pPr>
      <w:rPr>
        <w:rFonts w:hint="default"/>
        <w:lang w:val="ru-RU" w:eastAsia="en-US" w:bidi="ar-SA"/>
      </w:rPr>
    </w:lvl>
    <w:lvl w:ilvl="5" w:tplc="B770F25E">
      <w:numFmt w:val="bullet"/>
      <w:lvlText w:val="•"/>
      <w:lvlJc w:val="left"/>
      <w:pPr>
        <w:ind w:left="3970" w:hanging="332"/>
      </w:pPr>
      <w:rPr>
        <w:rFonts w:hint="default"/>
        <w:lang w:val="ru-RU" w:eastAsia="en-US" w:bidi="ar-SA"/>
      </w:rPr>
    </w:lvl>
    <w:lvl w:ilvl="6" w:tplc="8D5A3034">
      <w:numFmt w:val="bullet"/>
      <w:lvlText w:val="•"/>
      <w:lvlJc w:val="left"/>
      <w:pPr>
        <w:ind w:left="4588" w:hanging="332"/>
      </w:pPr>
      <w:rPr>
        <w:rFonts w:hint="default"/>
        <w:lang w:val="ru-RU" w:eastAsia="en-US" w:bidi="ar-SA"/>
      </w:rPr>
    </w:lvl>
    <w:lvl w:ilvl="7" w:tplc="B072A4A4">
      <w:numFmt w:val="bullet"/>
      <w:lvlText w:val="•"/>
      <w:lvlJc w:val="left"/>
      <w:pPr>
        <w:ind w:left="5206" w:hanging="332"/>
      </w:pPr>
      <w:rPr>
        <w:rFonts w:hint="default"/>
        <w:lang w:val="ru-RU" w:eastAsia="en-US" w:bidi="ar-SA"/>
      </w:rPr>
    </w:lvl>
    <w:lvl w:ilvl="8" w:tplc="C4660468">
      <w:numFmt w:val="bullet"/>
      <w:lvlText w:val="•"/>
      <w:lvlJc w:val="left"/>
      <w:pPr>
        <w:ind w:left="5824" w:hanging="332"/>
      </w:pPr>
      <w:rPr>
        <w:rFonts w:hint="default"/>
        <w:lang w:val="ru-RU" w:eastAsia="en-US" w:bidi="ar-SA"/>
      </w:rPr>
    </w:lvl>
  </w:abstractNum>
  <w:abstractNum w:abstractNumId="1">
    <w:nsid w:val="3D9D01CE"/>
    <w:multiLevelType w:val="hybridMultilevel"/>
    <w:tmpl w:val="DCFE8A72"/>
    <w:lvl w:ilvl="0" w:tplc="CACA56FE">
      <w:start w:val="1"/>
      <w:numFmt w:val="decimal"/>
      <w:lvlText w:val="%1."/>
      <w:lvlJc w:val="left"/>
      <w:pPr>
        <w:ind w:left="32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103A42">
      <w:numFmt w:val="bullet"/>
      <w:lvlText w:val="•"/>
      <w:lvlJc w:val="left"/>
      <w:pPr>
        <w:ind w:left="1286" w:hanging="334"/>
      </w:pPr>
      <w:rPr>
        <w:rFonts w:hint="default"/>
        <w:lang w:val="ru-RU" w:eastAsia="en-US" w:bidi="ar-SA"/>
      </w:rPr>
    </w:lvl>
    <w:lvl w:ilvl="2" w:tplc="3F3EBF60">
      <w:numFmt w:val="bullet"/>
      <w:lvlText w:val="•"/>
      <w:lvlJc w:val="left"/>
      <w:pPr>
        <w:ind w:left="2253" w:hanging="334"/>
      </w:pPr>
      <w:rPr>
        <w:rFonts w:hint="default"/>
        <w:lang w:val="ru-RU" w:eastAsia="en-US" w:bidi="ar-SA"/>
      </w:rPr>
    </w:lvl>
    <w:lvl w:ilvl="3" w:tplc="56AEB5FC">
      <w:numFmt w:val="bullet"/>
      <w:lvlText w:val="•"/>
      <w:lvlJc w:val="left"/>
      <w:pPr>
        <w:ind w:left="3219" w:hanging="334"/>
      </w:pPr>
      <w:rPr>
        <w:rFonts w:hint="default"/>
        <w:lang w:val="ru-RU" w:eastAsia="en-US" w:bidi="ar-SA"/>
      </w:rPr>
    </w:lvl>
    <w:lvl w:ilvl="4" w:tplc="07EC50F8">
      <w:numFmt w:val="bullet"/>
      <w:lvlText w:val="•"/>
      <w:lvlJc w:val="left"/>
      <w:pPr>
        <w:ind w:left="4186" w:hanging="334"/>
      </w:pPr>
      <w:rPr>
        <w:rFonts w:hint="default"/>
        <w:lang w:val="ru-RU" w:eastAsia="en-US" w:bidi="ar-SA"/>
      </w:rPr>
    </w:lvl>
    <w:lvl w:ilvl="5" w:tplc="A33CD496">
      <w:numFmt w:val="bullet"/>
      <w:lvlText w:val="•"/>
      <w:lvlJc w:val="left"/>
      <w:pPr>
        <w:ind w:left="5153" w:hanging="334"/>
      </w:pPr>
      <w:rPr>
        <w:rFonts w:hint="default"/>
        <w:lang w:val="ru-RU" w:eastAsia="en-US" w:bidi="ar-SA"/>
      </w:rPr>
    </w:lvl>
    <w:lvl w:ilvl="6" w:tplc="05C011B4">
      <w:numFmt w:val="bullet"/>
      <w:lvlText w:val="•"/>
      <w:lvlJc w:val="left"/>
      <w:pPr>
        <w:ind w:left="6119" w:hanging="334"/>
      </w:pPr>
      <w:rPr>
        <w:rFonts w:hint="default"/>
        <w:lang w:val="ru-RU" w:eastAsia="en-US" w:bidi="ar-SA"/>
      </w:rPr>
    </w:lvl>
    <w:lvl w:ilvl="7" w:tplc="A36CE4DE">
      <w:numFmt w:val="bullet"/>
      <w:lvlText w:val="•"/>
      <w:lvlJc w:val="left"/>
      <w:pPr>
        <w:ind w:left="7086" w:hanging="334"/>
      </w:pPr>
      <w:rPr>
        <w:rFonts w:hint="default"/>
        <w:lang w:val="ru-RU" w:eastAsia="en-US" w:bidi="ar-SA"/>
      </w:rPr>
    </w:lvl>
    <w:lvl w:ilvl="8" w:tplc="9C32A30E">
      <w:numFmt w:val="bullet"/>
      <w:lvlText w:val="•"/>
      <w:lvlJc w:val="left"/>
      <w:pPr>
        <w:ind w:left="8053" w:hanging="3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B7155"/>
    <w:rsid w:val="004B7155"/>
    <w:rsid w:val="00CC2D59"/>
    <w:rsid w:val="00C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3"/>
      <w:ind w:left="179" w:right="5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873"/>
    </w:pPr>
  </w:style>
  <w:style w:type="paragraph" w:styleId="a6">
    <w:name w:val="Balloon Text"/>
    <w:basedOn w:val="a"/>
    <w:link w:val="a7"/>
    <w:uiPriority w:val="99"/>
    <w:semiHidden/>
    <w:unhideWhenUsed/>
    <w:rsid w:val="00CC2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D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3"/>
      <w:ind w:left="179" w:right="5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873"/>
    </w:pPr>
  </w:style>
  <w:style w:type="paragraph" w:styleId="a6">
    <w:name w:val="Balloon Text"/>
    <w:basedOn w:val="a"/>
    <w:link w:val="a7"/>
    <w:uiPriority w:val="99"/>
    <w:semiHidden/>
    <w:unhideWhenUsed/>
    <w:rsid w:val="00CC2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D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2024-03-19T11:20:00Z</dcterms:created>
  <dcterms:modified xsi:type="dcterms:W3CDTF">2024-03-19T11:20:00Z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2024-03-19T00:00:00Z</vt:filetime>
  </property>
</Properties>
</file>